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84" w:rsidRPr="007E3884" w:rsidRDefault="007E3884" w:rsidP="007E3884">
      <w:pPr>
        <w:spacing w:after="225" w:line="540" w:lineRule="atLeast"/>
        <w:outlineLvl w:val="0"/>
        <w:rPr>
          <w:rFonts w:ascii="Georgia" w:eastAsia="Times New Roman" w:hAnsi="Georgia" w:cs="Times New Roman"/>
          <w:color w:val="000000"/>
          <w:kern w:val="36"/>
          <w:sz w:val="45"/>
          <w:szCs w:val="45"/>
          <w:lang w:eastAsia="pt-BR"/>
        </w:rPr>
      </w:pPr>
      <w:r w:rsidRPr="007E3884">
        <w:rPr>
          <w:rFonts w:ascii="Georgia" w:eastAsia="Times New Roman" w:hAnsi="Georgia" w:cs="Times New Roman"/>
          <w:color w:val="000000"/>
          <w:kern w:val="36"/>
          <w:sz w:val="45"/>
          <w:szCs w:val="45"/>
          <w:lang w:eastAsia="pt-BR"/>
        </w:rPr>
        <w:t>O que muda entre Brasil e Argentina?</w:t>
      </w:r>
    </w:p>
    <w:p w:rsidR="0011423A" w:rsidRDefault="007E3884">
      <w:pPr>
        <w:rPr>
          <w:rStyle w:val="apple-converted-space"/>
          <w:rFonts w:ascii="Georgia" w:hAnsi="Georgia"/>
          <w:i/>
          <w:iCs/>
          <w:color w:val="000000"/>
          <w:sz w:val="20"/>
          <w:szCs w:val="20"/>
        </w:rPr>
      </w:pPr>
      <w:r>
        <w:rPr>
          <w:rStyle w:val="nfase"/>
          <w:rFonts w:ascii="Georgia" w:hAnsi="Georgia"/>
          <w:color w:val="000000"/>
          <w:sz w:val="20"/>
          <w:szCs w:val="20"/>
        </w:rPr>
        <w:t>Discuta com a turma como ficam as relações entre os dois países diante da atual onda protecionista do governo argentino</w:t>
      </w:r>
      <w:r>
        <w:rPr>
          <w:rStyle w:val="apple-converted-space"/>
          <w:rFonts w:ascii="Georgia" w:hAnsi="Georgia"/>
          <w:i/>
          <w:iCs/>
          <w:color w:val="000000"/>
          <w:sz w:val="20"/>
          <w:szCs w:val="20"/>
        </w:rPr>
        <w:t> </w:t>
      </w:r>
    </w:p>
    <w:p w:rsidR="007E3884" w:rsidRDefault="007E3884" w:rsidP="007E3884">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Analisar dados de exportações e importações entre Brasil e Argentina</w:t>
      </w:r>
      <w:r>
        <w:rPr>
          <w:rStyle w:val="apple-converted-space"/>
          <w:rFonts w:ascii="Georgia" w:hAnsi="Georgia"/>
          <w:color w:val="000000"/>
          <w:sz w:val="20"/>
          <w:szCs w:val="20"/>
        </w:rPr>
        <w:t> </w:t>
      </w:r>
      <w:r>
        <w:rPr>
          <w:rFonts w:ascii="Georgia" w:hAnsi="Georgia"/>
          <w:color w:val="000000"/>
          <w:sz w:val="20"/>
          <w:szCs w:val="20"/>
        </w:rPr>
        <w:br/>
        <w:t>- Interpretar gráficos sobre a balança comercial entre os países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Conteúdos</w:t>
      </w:r>
      <w:r>
        <w:rPr>
          <w:rStyle w:val="apple-converted-space"/>
          <w:rFonts w:ascii="Georgia" w:hAnsi="Georgia"/>
          <w:color w:val="000000"/>
          <w:sz w:val="20"/>
          <w:szCs w:val="20"/>
        </w:rPr>
        <w:t> </w:t>
      </w:r>
      <w:r>
        <w:rPr>
          <w:rFonts w:ascii="Georgia" w:hAnsi="Georgia"/>
          <w:color w:val="000000"/>
          <w:sz w:val="20"/>
          <w:szCs w:val="20"/>
        </w:rPr>
        <w:br/>
        <w:t>- Relações comerciais entre Brasil e Argentina.</w:t>
      </w:r>
      <w:r>
        <w:rPr>
          <w:rStyle w:val="apple-converted-space"/>
          <w:rFonts w:ascii="Georgia" w:hAnsi="Georgia"/>
          <w:color w:val="000000"/>
          <w:sz w:val="20"/>
          <w:szCs w:val="20"/>
        </w:rPr>
        <w:t> </w:t>
      </w:r>
      <w:r>
        <w:rPr>
          <w:rFonts w:ascii="Georgia" w:hAnsi="Georgia"/>
          <w:color w:val="000000"/>
          <w:sz w:val="20"/>
          <w:szCs w:val="20"/>
        </w:rPr>
        <w:br/>
        <w:t xml:space="preserve">- </w:t>
      </w:r>
      <w:proofErr w:type="gramStart"/>
      <w:r>
        <w:rPr>
          <w:rFonts w:ascii="Georgia" w:hAnsi="Georgia"/>
          <w:color w:val="000000"/>
          <w:sz w:val="20"/>
          <w:szCs w:val="20"/>
        </w:rPr>
        <w:t>Mercosul</w:t>
      </w:r>
      <w:proofErr w:type="gramEnd"/>
    </w:p>
    <w:p w:rsidR="007E3884" w:rsidRDefault="007E3884" w:rsidP="007E3884">
      <w:pPr>
        <w:pStyle w:val="NormalWeb"/>
        <w:spacing w:after="0" w:line="285" w:lineRule="atLeast"/>
        <w:rPr>
          <w:rFonts w:ascii="Georgia" w:hAnsi="Georgia"/>
          <w:color w:val="000000"/>
          <w:sz w:val="20"/>
          <w:szCs w:val="20"/>
        </w:rPr>
      </w:pPr>
      <w:r>
        <w:rPr>
          <w:rStyle w:val="intertitulo"/>
          <w:rFonts w:ascii="Georgia" w:hAnsi="Georgia"/>
          <w:b/>
          <w:bCs/>
          <w:color w:val="333333"/>
        </w:rPr>
        <w:t>Anos</w:t>
      </w:r>
      <w:r>
        <w:rPr>
          <w:rFonts w:ascii="Georgia" w:hAnsi="Georgia"/>
          <w:b/>
          <w:bCs/>
          <w:color w:val="333333"/>
        </w:rPr>
        <w:br/>
      </w:r>
      <w:r>
        <w:rPr>
          <w:rFonts w:ascii="Georgia" w:hAnsi="Georgia"/>
          <w:color w:val="000000"/>
          <w:sz w:val="20"/>
          <w:szCs w:val="20"/>
        </w:rPr>
        <w:t>Ensino Médio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Tempo estimado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Duas aulas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Style w:val="apple-converted-space"/>
          <w:rFonts w:ascii="Georgia" w:hAnsi="Georgia"/>
          <w:color w:val="000000"/>
          <w:sz w:val="20"/>
          <w:szCs w:val="20"/>
        </w:rPr>
        <w:t> </w:t>
      </w:r>
      <w:r>
        <w:rPr>
          <w:rFonts w:ascii="Georgia" w:hAnsi="Georgia"/>
          <w:color w:val="000000"/>
          <w:sz w:val="20"/>
          <w:szCs w:val="20"/>
        </w:rPr>
        <w:br/>
        <w:t>- Reprodução de mapa e gráficos sobre balança comercial brasileira e entre Brasil-Mercosul e Brasil-Argentina</w:t>
      </w:r>
      <w:r>
        <w:rPr>
          <w:rStyle w:val="apple-converted-space"/>
          <w:rFonts w:ascii="Georgia" w:hAnsi="Georgia"/>
          <w:color w:val="000000"/>
          <w:sz w:val="20"/>
          <w:szCs w:val="20"/>
        </w:rPr>
        <w:t> </w:t>
      </w:r>
      <w:r>
        <w:rPr>
          <w:rStyle w:val="nfase"/>
          <w:rFonts w:ascii="Georgia" w:hAnsi="Georgia"/>
          <w:color w:val="000000"/>
          <w:sz w:val="20"/>
          <w:szCs w:val="20"/>
        </w:rPr>
        <w:t>(veja ilustrações abaixo)</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color w:val="000000"/>
          <w:sz w:val="20"/>
          <w:szCs w:val="20"/>
        </w:rPr>
        <w:t>- Cópias do texto</w:t>
      </w:r>
      <w:r>
        <w:rPr>
          <w:rStyle w:val="apple-converted-space"/>
          <w:rFonts w:ascii="Georgia" w:hAnsi="Georgia"/>
          <w:color w:val="000000"/>
          <w:sz w:val="20"/>
          <w:szCs w:val="20"/>
        </w:rPr>
        <w:t> </w:t>
      </w:r>
      <w:r>
        <w:rPr>
          <w:rStyle w:val="nfase"/>
          <w:rFonts w:ascii="Georgia" w:hAnsi="Georgia"/>
          <w:color w:val="000000"/>
          <w:sz w:val="20"/>
          <w:szCs w:val="20"/>
        </w:rPr>
        <w:t>"Doença Argentina</w:t>
      </w:r>
      <w:proofErr w:type="gramStart"/>
      <w:r>
        <w:rPr>
          <w:rStyle w:val="nfase"/>
          <w:rFonts w:ascii="Georgia" w:hAnsi="Georgia"/>
          <w:color w:val="000000"/>
          <w:sz w:val="20"/>
          <w:szCs w:val="20"/>
        </w:rPr>
        <w:t>"</w:t>
      </w:r>
      <w:r>
        <w:rPr>
          <w:rStyle w:val="apple-converted-space"/>
          <w:rFonts w:ascii="Georgia" w:hAnsi="Georgia"/>
          <w:color w:val="000000"/>
          <w:sz w:val="20"/>
          <w:szCs w:val="20"/>
        </w:rPr>
        <w:t> </w:t>
      </w:r>
      <w:r>
        <w:rPr>
          <w:rFonts w:ascii="Georgia" w:hAnsi="Georgia"/>
          <w:color w:val="000000"/>
          <w:sz w:val="20"/>
          <w:szCs w:val="20"/>
        </w:rPr>
        <w:t>,</w:t>
      </w:r>
      <w:proofErr w:type="gramEnd"/>
      <w:r>
        <w:rPr>
          <w:rFonts w:ascii="Georgia" w:hAnsi="Georgia"/>
          <w:color w:val="000000"/>
          <w:sz w:val="20"/>
          <w:szCs w:val="20"/>
        </w:rPr>
        <w:t xml:space="preserve"> de Maílson da Nobrega (Veja, edição 2269 de 16 de maio de 2012)</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Introdução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Para compreender o atual quadro das relações econômicas e de cooperação entre o Brasil e a Argentina, é preciso considerar que os dois países, hoje líderes do Mercosul e da América do Sul, tiveram de superar um quadro de rivalidades históricas que caracterizou o subcontinente até aproximadamente a década de 1980. </w:t>
      </w:r>
      <w:r>
        <w:rPr>
          <w:rFonts w:ascii="Georgia" w:hAnsi="Georgia"/>
          <w:color w:val="000000"/>
          <w:sz w:val="20"/>
          <w:szCs w:val="20"/>
        </w:rPr>
        <w:br/>
      </w:r>
      <w:r>
        <w:rPr>
          <w:rFonts w:ascii="Georgia" w:hAnsi="Georgia"/>
          <w:color w:val="000000"/>
          <w:sz w:val="20"/>
          <w:szCs w:val="20"/>
        </w:rPr>
        <w:br/>
        <w:t>Dali em diante, como assinala o geógrafo Wanderley Messias da Costa, brasileiros e argentinos substituíram antigas fórmulas geopolíticas expansionistas na escala do subcontinente por sistemas de cooperação econômica e política. Um sinal claro da virada nas relações bilaterais foi o abandono conjunto das armas nucleares e a redemocratização em ambos os países. O resultado mais visível das novas políticas de cooperação foi a criação do Mercosul em 1991, reunindo Brasil, Argentina, Paraguai e Uruguai - embora ainda perdurem pendências entre brasileiros e argentinos quanto ao regime de exportações e importações de bens.</w:t>
      </w:r>
    </w:p>
    <w:p w:rsidR="007E3884" w:rsidRDefault="007E3884" w:rsidP="007E3884">
      <w:pPr>
        <w:pStyle w:val="NormalWeb"/>
        <w:spacing w:line="285" w:lineRule="atLeast"/>
        <w:rPr>
          <w:rFonts w:ascii="Georgia" w:hAnsi="Georgia"/>
          <w:color w:val="000000"/>
          <w:sz w:val="20"/>
          <w:szCs w:val="20"/>
        </w:rPr>
      </w:pPr>
      <w:r>
        <w:rPr>
          <w:rFonts w:ascii="Georgia" w:hAnsi="Georgia"/>
          <w:color w:val="000000"/>
          <w:sz w:val="20"/>
          <w:szCs w:val="20"/>
        </w:rPr>
        <w:t>Vale notar que hoje estão em marcha uma série de projetos de integração físico-territorial sul-americana. Entre eles, os de ligação entre a bacia amazônica e uma saída para o Pacífico e os de integração no campo energético. Proponha que a turma examine as relações entre os países, considerando a retomada argentina de medidas protecionistas e de caráter nacionalista e populista, em destaque na coluna do economista Maílson da Nobrega. A ideia é que os estudantes reflitam sobre as repercussões desse novo quadro político-econômico no Brasil. </w:t>
      </w:r>
    </w:p>
    <w:p w:rsidR="007E3884" w:rsidRPr="007E3884" w:rsidRDefault="007E3884" w:rsidP="007E3884">
      <w:pPr>
        <w:spacing w:before="100" w:beforeAutospacing="1" w:after="0" w:afterAutospacing="1" w:line="285" w:lineRule="atLeast"/>
        <w:rPr>
          <w:rFonts w:ascii="Georgia" w:eastAsia="Times New Roman" w:hAnsi="Georgia" w:cs="Times New Roman"/>
          <w:color w:val="000000"/>
          <w:sz w:val="20"/>
          <w:szCs w:val="20"/>
          <w:lang w:eastAsia="pt-BR"/>
        </w:rPr>
      </w:pPr>
      <w:r w:rsidRPr="007E3884">
        <w:rPr>
          <w:rFonts w:ascii="Georgia" w:eastAsia="Times New Roman" w:hAnsi="Georgia" w:cs="Times New Roman"/>
          <w:b/>
          <w:bCs/>
          <w:color w:val="333333"/>
          <w:sz w:val="24"/>
          <w:szCs w:val="24"/>
          <w:lang w:eastAsia="pt-BR"/>
        </w:rPr>
        <w:t>Flexibilização</w:t>
      </w:r>
      <w:r w:rsidRPr="007E3884">
        <w:rPr>
          <w:rFonts w:ascii="Georgia" w:eastAsia="Times New Roman" w:hAnsi="Georgia" w:cs="Times New Roman"/>
          <w:color w:val="000000"/>
          <w:sz w:val="20"/>
          <w:szCs w:val="20"/>
          <w:lang w:eastAsia="pt-BR"/>
        </w:rPr>
        <w:br/>
        <w:t xml:space="preserve">A flexibilização da metodologia para o aluno com deficiência depende do grau de sua perda intelectual. Por isso, devemos avaliar quais são as "dificuldades" do assunto e procurar discuti-las,  com os alunos em geral, ou somente com o aluno com deficiência intelectual. Isso quem pode avaliar é o professor. Os conceitos básicos do plano tratam de espaços geográficos e políticos - dois países fronteiriços - que podem ser representados por mapas, pela camisa dos jogadores dos dois times ou por algum elemento da cultura. A aula também trata de gráficos que são representações numéricas e imagéticas de relações sociais, físicas ou biológicas que devem ser construídos </w:t>
      </w:r>
      <w:r w:rsidRPr="007E3884">
        <w:rPr>
          <w:rFonts w:ascii="Georgia" w:eastAsia="Times New Roman" w:hAnsi="Georgia" w:cs="Times New Roman"/>
          <w:color w:val="000000"/>
          <w:sz w:val="20"/>
          <w:szCs w:val="20"/>
          <w:lang w:eastAsia="pt-BR"/>
        </w:rPr>
        <w:lastRenderedPageBreak/>
        <w:t>coletivamente a partir de dados simples como a relação entre as idades dos alunos da classe. Assim sendo, dando uma revisada nessas noções, certamente os conteúdos são melhor compreendidos não só pelo aluno com DI, mas também pelos alunos que têm alguma dúvida com relação a estes conhecimentos.</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b/>
          <w:bCs/>
          <w:color w:val="333333"/>
          <w:sz w:val="24"/>
          <w:szCs w:val="24"/>
          <w:lang w:eastAsia="pt-BR"/>
        </w:rPr>
        <w:t>Desenvolvimento </w:t>
      </w:r>
      <w:r w:rsidRPr="007E3884">
        <w:rPr>
          <w:rFonts w:ascii="Georgia" w:eastAsia="Times New Roman" w:hAnsi="Georgia" w:cs="Times New Roman"/>
          <w:b/>
          <w:bCs/>
          <w:color w:val="333333"/>
          <w:sz w:val="24"/>
          <w:szCs w:val="24"/>
          <w:lang w:eastAsia="pt-BR"/>
        </w:rPr>
        <w:br/>
      </w:r>
      <w:r w:rsidRPr="007E3884">
        <w:rPr>
          <w:rFonts w:ascii="Georgia" w:eastAsia="Times New Roman" w:hAnsi="Georgia" w:cs="Times New Roman"/>
          <w:b/>
          <w:bCs/>
          <w:color w:val="000000"/>
          <w:sz w:val="20"/>
          <w:lang w:eastAsia="pt-BR"/>
        </w:rPr>
        <w:t>1ª aula </w:t>
      </w:r>
      <w:r w:rsidRPr="007E3884">
        <w:rPr>
          <w:rFonts w:ascii="Georgia" w:eastAsia="Times New Roman" w:hAnsi="Georgia" w:cs="Times New Roman"/>
          <w:b/>
          <w:bCs/>
          <w:color w:val="000000"/>
          <w:sz w:val="20"/>
          <w:szCs w:val="20"/>
          <w:lang w:eastAsia="pt-BR"/>
        </w:rPr>
        <w:br/>
      </w:r>
      <w:r w:rsidRPr="007E3884">
        <w:rPr>
          <w:rFonts w:ascii="Georgia" w:eastAsia="Times New Roman" w:hAnsi="Georgia" w:cs="Times New Roman"/>
          <w:color w:val="000000"/>
          <w:sz w:val="20"/>
          <w:szCs w:val="20"/>
          <w:lang w:eastAsia="pt-BR"/>
        </w:rPr>
        <w:t>Provoque a turma para ver o que já sabem sobre o histórico das relações Brasil-Argentina. Lance perguntas sobre as relações comerciais, fluxos de pessoas, bens e informações entre os dois países e também sobre eventuais repercussões de episódios recentes de reestatização de empresas argentinas, como a petrolífera YPF, antes sob controle acionário da espanhola Repsol. Indague também sobre o que já conhecem a respeito do peso e importância das duas economias na consolidação das relações no âmbito do Mercosul.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t>Ouça as considerações dos estudantes com atenção e organize um texto com as principais conclusões e hipóteses no quadro-de-giz. Para começar o configurar o quadro das relações comerciais bilaterais, reproduza o mapa e os gráficos a seguir e proponha que sejam examinados por cada um dos estudantes da turma.</w:t>
      </w:r>
      <w:r w:rsidRPr="007E3884">
        <w:rPr>
          <w:rFonts w:ascii="Georgia" w:eastAsia="Times New Roman" w:hAnsi="Georgia" w:cs="Times New Roman"/>
          <w:color w:val="000000"/>
          <w:sz w:val="20"/>
          <w:lang w:eastAsia="pt-BR"/>
        </w:rPr>
        <w:t>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b/>
          <w:bCs/>
          <w:color w:val="000000"/>
          <w:sz w:val="20"/>
          <w:lang w:eastAsia="pt-BR"/>
        </w:rPr>
        <w:t>Brasil - Exportação de mercadorias (2011)</w:t>
      </w:r>
    </w:p>
    <w:p w:rsidR="007E3884" w:rsidRPr="007E3884" w:rsidRDefault="007E3884" w:rsidP="007E388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5905500" cy="3657600"/>
            <wp:effectExtent l="19050" t="0" r="0" b="0"/>
            <wp:docPr id="1" name="Imagem 1" descr="Exportaçõ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portações1"/>
                    <pic:cNvPicPr>
                      <a:picLocks noChangeAspect="1" noChangeArrowheads="1"/>
                    </pic:cNvPicPr>
                  </pic:nvPicPr>
                  <pic:blipFill>
                    <a:blip r:embed="rId5" cstate="print"/>
                    <a:srcRect/>
                    <a:stretch>
                      <a:fillRect/>
                    </a:stretch>
                  </pic:blipFill>
                  <pic:spPr bwMode="auto">
                    <a:xfrm>
                      <a:off x="0" y="0"/>
                      <a:ext cx="5905500" cy="3657600"/>
                    </a:xfrm>
                    <a:prstGeom prst="rect">
                      <a:avLst/>
                    </a:prstGeom>
                    <a:noFill/>
                    <a:ln w="9525">
                      <a:noFill/>
                      <a:miter lim="800000"/>
                      <a:headEnd/>
                      <a:tailEnd/>
                    </a:ln>
                  </pic:spPr>
                </pic:pic>
              </a:graphicData>
            </a:graphic>
          </wp:inline>
        </w:drawing>
      </w:r>
    </w:p>
    <w:p w:rsidR="007E3884" w:rsidRPr="007E3884" w:rsidRDefault="007E3884" w:rsidP="007E3884">
      <w:pPr>
        <w:spacing w:before="100" w:beforeAutospacing="1" w:after="100" w:afterAutospacing="1" w:line="285" w:lineRule="atLeast"/>
        <w:rPr>
          <w:rFonts w:ascii="Georgia" w:eastAsia="Times New Roman" w:hAnsi="Georgia" w:cs="Times New Roman"/>
          <w:color w:val="000000"/>
          <w:sz w:val="20"/>
          <w:szCs w:val="20"/>
          <w:lang w:eastAsia="pt-BR"/>
        </w:rPr>
      </w:pPr>
      <w:r w:rsidRPr="007E3884">
        <w:rPr>
          <w:rFonts w:ascii="Georgia" w:eastAsia="Times New Roman" w:hAnsi="Georgia" w:cs="Times New Roman"/>
          <w:color w:val="000000"/>
          <w:sz w:val="17"/>
          <w:lang w:eastAsia="pt-BR"/>
        </w:rPr>
        <w:t>Fonte: Organização Mundial do Comércio (OMC)</w:t>
      </w:r>
      <w:r w:rsidRPr="007E3884">
        <w:rPr>
          <w:rFonts w:ascii="Georgia" w:eastAsia="Times New Roman" w:hAnsi="Georgia" w:cs="Times New Roman"/>
          <w:color w:val="000000"/>
          <w:sz w:val="17"/>
          <w:szCs w:val="17"/>
          <w:lang w:eastAsia="pt-BR"/>
        </w:rPr>
        <w:br/>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b/>
          <w:bCs/>
          <w:color w:val="000000"/>
          <w:sz w:val="20"/>
          <w:lang w:eastAsia="pt-BR"/>
        </w:rPr>
        <w:t>Gráfico 1 - Exportações brasileiras para o Mercosul (em US$ milhões) </w:t>
      </w:r>
    </w:p>
    <w:p w:rsidR="007E3884" w:rsidRPr="007E3884" w:rsidRDefault="007E3884" w:rsidP="007E388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lastRenderedPageBreak/>
        <w:drawing>
          <wp:inline distT="0" distB="0" distL="0" distR="0">
            <wp:extent cx="5905500" cy="3028950"/>
            <wp:effectExtent l="19050" t="0" r="0" b="0"/>
            <wp:docPr id="2" name="Imagem 2" descr="Exportaçõesbrasil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portaçõesbrasileiras"/>
                    <pic:cNvPicPr>
                      <a:picLocks noChangeAspect="1" noChangeArrowheads="1"/>
                    </pic:cNvPicPr>
                  </pic:nvPicPr>
                  <pic:blipFill>
                    <a:blip r:embed="rId6" cstate="print"/>
                    <a:srcRect/>
                    <a:stretch>
                      <a:fillRect/>
                    </a:stretch>
                  </pic:blipFill>
                  <pic:spPr bwMode="auto">
                    <a:xfrm>
                      <a:off x="0" y="0"/>
                      <a:ext cx="5905500" cy="3028950"/>
                    </a:xfrm>
                    <a:prstGeom prst="rect">
                      <a:avLst/>
                    </a:prstGeom>
                    <a:noFill/>
                    <a:ln w="9525">
                      <a:noFill/>
                      <a:miter lim="800000"/>
                      <a:headEnd/>
                      <a:tailEnd/>
                    </a:ln>
                  </pic:spPr>
                </pic:pic>
              </a:graphicData>
            </a:graphic>
          </wp:inline>
        </w:drawing>
      </w:r>
    </w:p>
    <w:p w:rsidR="007E3884" w:rsidRPr="007E3884" w:rsidRDefault="007E3884" w:rsidP="007E3884">
      <w:pPr>
        <w:spacing w:before="100" w:beforeAutospacing="1" w:after="100" w:afterAutospacing="1" w:line="285" w:lineRule="atLeast"/>
        <w:rPr>
          <w:rFonts w:ascii="Georgia" w:eastAsia="Times New Roman" w:hAnsi="Georgia" w:cs="Times New Roman"/>
          <w:color w:val="000000"/>
          <w:sz w:val="20"/>
          <w:szCs w:val="20"/>
          <w:lang w:eastAsia="pt-BR"/>
        </w:rPr>
      </w:pPr>
      <w:r w:rsidRPr="007E3884">
        <w:rPr>
          <w:rFonts w:ascii="Georgia" w:eastAsia="Times New Roman" w:hAnsi="Georgia" w:cs="Times New Roman"/>
          <w:color w:val="000000"/>
          <w:sz w:val="17"/>
          <w:lang w:eastAsia="pt-BR"/>
        </w:rPr>
        <w:t>Fonte: Ministério do Desenvolvimento, Indústria e Comércio</w:t>
      </w:r>
      <w:r w:rsidRPr="007E3884">
        <w:rPr>
          <w:rFonts w:ascii="Georgia" w:eastAsia="Times New Roman" w:hAnsi="Georgia" w:cs="Times New Roman"/>
          <w:color w:val="000000"/>
          <w:sz w:val="17"/>
          <w:szCs w:val="17"/>
          <w:lang w:eastAsia="pt-BR"/>
        </w:rPr>
        <w:br/>
      </w:r>
      <w:r w:rsidRPr="007E3884">
        <w:rPr>
          <w:rFonts w:ascii="Georgia" w:eastAsia="Times New Roman" w:hAnsi="Georgia" w:cs="Times New Roman"/>
          <w:b/>
          <w:bCs/>
          <w:color w:val="000000"/>
          <w:sz w:val="20"/>
          <w:szCs w:val="20"/>
          <w:lang w:eastAsia="pt-BR"/>
        </w:rPr>
        <w:br/>
      </w:r>
      <w:r w:rsidRPr="007E3884">
        <w:rPr>
          <w:rFonts w:ascii="Georgia" w:eastAsia="Times New Roman" w:hAnsi="Georgia" w:cs="Times New Roman"/>
          <w:b/>
          <w:bCs/>
          <w:color w:val="000000"/>
          <w:sz w:val="20"/>
          <w:lang w:eastAsia="pt-BR"/>
        </w:rPr>
        <w:t>Gráfico 2 - Importações brasileiras do Mercosul (em US$ milhões) </w:t>
      </w:r>
    </w:p>
    <w:p w:rsidR="007E3884" w:rsidRPr="007E3884" w:rsidRDefault="007E3884" w:rsidP="007E388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5905500" cy="3448050"/>
            <wp:effectExtent l="19050" t="0" r="0" b="0"/>
            <wp:docPr id="3" name="Imagem 3" descr="Importaçõesbrasil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çõesbrasileiras"/>
                    <pic:cNvPicPr>
                      <a:picLocks noChangeAspect="1" noChangeArrowheads="1"/>
                    </pic:cNvPicPr>
                  </pic:nvPicPr>
                  <pic:blipFill>
                    <a:blip r:embed="rId7" cstate="print"/>
                    <a:srcRect/>
                    <a:stretch>
                      <a:fillRect/>
                    </a:stretch>
                  </pic:blipFill>
                  <pic:spPr bwMode="auto">
                    <a:xfrm>
                      <a:off x="0" y="0"/>
                      <a:ext cx="5905500" cy="3448050"/>
                    </a:xfrm>
                    <a:prstGeom prst="rect">
                      <a:avLst/>
                    </a:prstGeom>
                    <a:noFill/>
                    <a:ln w="9525">
                      <a:noFill/>
                      <a:miter lim="800000"/>
                      <a:headEnd/>
                      <a:tailEnd/>
                    </a:ln>
                  </pic:spPr>
                </pic:pic>
              </a:graphicData>
            </a:graphic>
          </wp:inline>
        </w:drawing>
      </w:r>
    </w:p>
    <w:p w:rsidR="007E3884" w:rsidRPr="007E3884" w:rsidRDefault="007E3884" w:rsidP="007E3884">
      <w:pPr>
        <w:spacing w:before="100" w:beforeAutospacing="1" w:after="100" w:afterAutospacing="1" w:line="285" w:lineRule="atLeast"/>
        <w:rPr>
          <w:rFonts w:ascii="Georgia" w:eastAsia="Times New Roman" w:hAnsi="Georgia" w:cs="Times New Roman"/>
          <w:color w:val="000000"/>
          <w:sz w:val="20"/>
          <w:szCs w:val="20"/>
          <w:lang w:eastAsia="pt-BR"/>
        </w:rPr>
      </w:pPr>
      <w:r w:rsidRPr="007E3884">
        <w:rPr>
          <w:rFonts w:ascii="Georgia" w:eastAsia="Times New Roman" w:hAnsi="Georgia" w:cs="Times New Roman"/>
          <w:color w:val="000000"/>
          <w:sz w:val="17"/>
          <w:lang w:eastAsia="pt-BR"/>
        </w:rPr>
        <w:t>Fonte: Ministério do Desenvolvimento, Indústria e Comércio </w:t>
      </w:r>
      <w:r w:rsidRPr="007E3884">
        <w:rPr>
          <w:rFonts w:ascii="Georgia" w:eastAsia="Times New Roman" w:hAnsi="Georgia" w:cs="Times New Roman"/>
          <w:color w:val="000000"/>
          <w:sz w:val="17"/>
          <w:szCs w:val="17"/>
          <w:lang w:eastAsia="pt-BR"/>
        </w:rPr>
        <w:br/>
      </w:r>
      <w:r w:rsidRPr="007E3884">
        <w:rPr>
          <w:rFonts w:ascii="Georgia" w:eastAsia="Times New Roman" w:hAnsi="Georgia" w:cs="Times New Roman"/>
          <w:color w:val="000000"/>
          <w:sz w:val="17"/>
          <w:szCs w:val="17"/>
          <w:lang w:eastAsia="pt-BR"/>
        </w:rPr>
        <w:br/>
      </w:r>
      <w:r w:rsidRPr="007E3884">
        <w:rPr>
          <w:rFonts w:ascii="Georgia" w:eastAsia="Times New Roman" w:hAnsi="Georgia" w:cs="Times New Roman"/>
          <w:color w:val="000000"/>
          <w:sz w:val="20"/>
          <w:szCs w:val="20"/>
          <w:lang w:eastAsia="pt-BR"/>
        </w:rPr>
        <w:t>Ouça as opiniões dos estudantes sobre os resultados econômicos apresentados e converse com eles. Assinale que a Argentina é hoje um dos principais parceiros comerciais do Brasil. Considerando os países individualmente, nossos vizinhos ocupam a terceira posição, atrás apenas de China e Estados Unidos. O mercado argentino representa hoje 9,2% do valor exportado pelo Brasil.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t xml:space="preserve">Destaque também que, na comparação de dados entre 2011 e 2012, houve queda tanto nas vendas brasileiras para o </w:t>
      </w:r>
      <w:r w:rsidRPr="007E3884">
        <w:rPr>
          <w:rFonts w:ascii="Georgia" w:eastAsia="Times New Roman" w:hAnsi="Georgia" w:cs="Times New Roman"/>
          <w:color w:val="000000"/>
          <w:sz w:val="20"/>
          <w:szCs w:val="20"/>
          <w:lang w:eastAsia="pt-BR"/>
        </w:rPr>
        <w:lastRenderedPageBreak/>
        <w:t>Mercosul como um todo como para a Argentina, individualmente. Informes do Ministério do Desenvolvimento, Indústria e Comércio (MDIC) brasileiro indicam também que, apesar do salto nas relações comerciais brasileiro-argentinas após a criação do bloco, há uma progressiva queda na participação relativa da Argentina. Peça aos alunos que registrem as principais informações em um quadro-síntese sobre as relações comerciais Brasil-Argentina.</w:t>
      </w:r>
      <w:r w:rsidRPr="007E3884">
        <w:rPr>
          <w:rFonts w:ascii="Georgia" w:eastAsia="Times New Roman" w:hAnsi="Georgia" w:cs="Times New Roman"/>
          <w:color w:val="000000"/>
          <w:sz w:val="20"/>
          <w:lang w:eastAsia="pt-BR"/>
        </w:rPr>
        <w:t>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b/>
          <w:bCs/>
          <w:color w:val="000000"/>
          <w:sz w:val="20"/>
          <w:lang w:eastAsia="pt-BR"/>
        </w:rPr>
        <w:t>2ª aula </w:t>
      </w:r>
      <w:r w:rsidRPr="007E3884">
        <w:rPr>
          <w:rFonts w:ascii="Georgia" w:eastAsia="Times New Roman" w:hAnsi="Georgia" w:cs="Times New Roman"/>
          <w:b/>
          <w:bCs/>
          <w:color w:val="000000"/>
          <w:sz w:val="20"/>
          <w:szCs w:val="20"/>
          <w:lang w:eastAsia="pt-BR"/>
        </w:rPr>
        <w:br/>
      </w:r>
      <w:r w:rsidRPr="007E3884">
        <w:rPr>
          <w:rFonts w:ascii="Georgia" w:eastAsia="Times New Roman" w:hAnsi="Georgia" w:cs="Times New Roman"/>
          <w:color w:val="000000"/>
          <w:sz w:val="20"/>
          <w:szCs w:val="20"/>
          <w:lang w:eastAsia="pt-BR"/>
        </w:rPr>
        <w:t>Comece conversando sobre a pauta de exportações e importações entre os dois países. Verifique o que a turma já sabe a respeito e ofereça mais alguns dados para reflexão. </w:t>
      </w:r>
    </w:p>
    <w:p w:rsidR="007E3884" w:rsidRPr="007E3884" w:rsidRDefault="007E3884" w:rsidP="007E3884">
      <w:pPr>
        <w:spacing w:before="100" w:beforeAutospacing="1" w:after="0" w:afterAutospacing="1" w:line="285" w:lineRule="atLeast"/>
        <w:rPr>
          <w:rFonts w:ascii="Georgia" w:eastAsia="Times New Roman" w:hAnsi="Georgia" w:cs="Times New Roman"/>
          <w:color w:val="000000"/>
          <w:sz w:val="20"/>
          <w:szCs w:val="20"/>
          <w:lang w:eastAsia="pt-BR"/>
        </w:rPr>
      </w:pPr>
      <w:r w:rsidRPr="007E3884">
        <w:rPr>
          <w:rFonts w:ascii="Georgia" w:eastAsia="Times New Roman" w:hAnsi="Georgia" w:cs="Times New Roman"/>
          <w:b/>
          <w:bCs/>
          <w:color w:val="333333"/>
          <w:sz w:val="24"/>
          <w:szCs w:val="24"/>
          <w:lang w:eastAsia="pt-BR"/>
        </w:rPr>
        <w:t>O que explicar para a turma?</w:t>
      </w:r>
    </w:p>
    <w:p w:rsidR="007E3884" w:rsidRDefault="007E3884" w:rsidP="007E3884">
      <w:pPr>
        <w:rPr>
          <w:rFonts w:ascii="Georgia" w:eastAsia="Times New Roman" w:hAnsi="Georgia" w:cs="Times New Roman"/>
          <w:color w:val="000000"/>
          <w:sz w:val="20"/>
          <w:szCs w:val="20"/>
          <w:lang w:eastAsia="pt-BR"/>
        </w:rPr>
      </w:pPr>
      <w:r w:rsidRPr="007E3884">
        <w:rPr>
          <w:rFonts w:ascii="Georgia" w:eastAsia="Times New Roman" w:hAnsi="Georgia" w:cs="Times New Roman"/>
          <w:color w:val="000000"/>
          <w:sz w:val="20"/>
          <w:szCs w:val="20"/>
          <w:lang w:eastAsia="pt-BR"/>
        </w:rPr>
        <w:br/>
        <w:t>Os bens enviados à Argentina são o café, produtos diversos da indústria química, plásticos, materiais têxteis, ferro e aço. Mas o carro-chefe é formado pelos bens do setor automobilístico, incluindo veículos e seus componentes e acessórios.</w:t>
      </w:r>
      <w:r w:rsidRPr="007E3884">
        <w:rPr>
          <w:rFonts w:ascii="Georgia" w:eastAsia="Times New Roman" w:hAnsi="Georgia" w:cs="Times New Roman"/>
          <w:color w:val="000000"/>
          <w:sz w:val="20"/>
          <w:lang w:eastAsia="pt-BR"/>
        </w:rPr>
        <w:t> </w:t>
      </w:r>
      <w:r w:rsidRPr="007E3884">
        <w:rPr>
          <w:rFonts w:ascii="Georgia" w:eastAsia="Times New Roman" w:hAnsi="Georgia" w:cs="Times New Roman"/>
          <w:color w:val="000000"/>
          <w:sz w:val="20"/>
          <w:szCs w:val="20"/>
          <w:lang w:eastAsia="pt-BR"/>
        </w:rPr>
        <w:br/>
        <w:t>Em contrapartida,os argentinos exportam ao Brasil cereais (trigo, em especial), derivados de petróleo, minerais metálicos e suas obras, além de, também, produtos do setor automotivo.</w:t>
      </w:r>
      <w:r w:rsidRPr="007E3884">
        <w:rPr>
          <w:rFonts w:ascii="Georgia" w:eastAsia="Times New Roman" w:hAnsi="Georgia" w:cs="Times New Roman"/>
          <w:color w:val="000000"/>
          <w:sz w:val="20"/>
          <w:lang w:eastAsia="pt-BR"/>
        </w:rPr>
        <w:t>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t>Deste modo, eventuais medidas protecionistas de parte a parte podem afetar os fluxos de bens, em especial para os manufaturados presentes nas respectivas pautas de exportação. Informe que, recentemente, houve rodadas de negociações entre empresários da indústria dos dois lados. Do lado, argentino a orientação é ampliar as exportações de pequenas e médias empresas para obterem autorização para importações. De outro lado, desde 2011 os dois países discutem rumos para o setor automotivo, face a medidas brasileiras de restrições às importações, o que afeta a produção e exportação portenha de veículos e peças.</w:t>
      </w:r>
      <w:r w:rsidRPr="007E3884">
        <w:rPr>
          <w:rFonts w:ascii="Georgia" w:eastAsia="Times New Roman" w:hAnsi="Georgia" w:cs="Times New Roman"/>
          <w:color w:val="000000"/>
          <w:sz w:val="20"/>
          <w:lang w:eastAsia="pt-BR"/>
        </w:rPr>
        <w:t> </w:t>
      </w:r>
      <w:r w:rsidRPr="007E3884">
        <w:rPr>
          <w:rFonts w:ascii="Georgia" w:eastAsia="Times New Roman" w:hAnsi="Georgia" w:cs="Times New Roman"/>
          <w:color w:val="000000"/>
          <w:sz w:val="20"/>
          <w:szCs w:val="20"/>
          <w:lang w:eastAsia="pt-BR"/>
        </w:rPr>
        <w:br/>
      </w:r>
      <w:r w:rsidRPr="007E3884">
        <w:rPr>
          <w:rFonts w:ascii="Georgia" w:eastAsia="Times New Roman" w:hAnsi="Georgia" w:cs="Times New Roman"/>
          <w:color w:val="000000"/>
          <w:sz w:val="20"/>
          <w:szCs w:val="20"/>
          <w:lang w:eastAsia="pt-BR"/>
        </w:rPr>
        <w:br/>
        <w:t>Diversos analistas apontam que tais contenciosos setoriais devem ser resolvidos ao sem prejuízo dos mecanismos de comércio externo do bloco. É importante lembrar que está no horizonte a negociação de acordo de livre-comércio entre o Mercosul e a União Europeia, que pode alterar substancialmente as relações entre ambos os blocos. Tais situações estão também associados a efeitos da forte crise econômica de 2008/2009; períodos como esse dão margem ao surgimento de novas medidas de proteção dos mercados e da produção nos países.</w:t>
      </w:r>
    </w:p>
    <w:p w:rsidR="007E3884" w:rsidRDefault="007E3884" w:rsidP="007E3884">
      <w:pPr>
        <w:rPr>
          <w:rFonts w:ascii="Georgia" w:hAnsi="Georgia"/>
          <w:color w:val="000000"/>
          <w:sz w:val="20"/>
          <w:szCs w:val="20"/>
        </w:rPr>
      </w:pPr>
      <w:r>
        <w:rPr>
          <w:rFonts w:ascii="Georgia" w:hAnsi="Georgia"/>
          <w:color w:val="000000"/>
          <w:sz w:val="20"/>
          <w:szCs w:val="20"/>
        </w:rPr>
        <w:t>Com base nos dados e debates, proponha a elaboração de uma dissertação individual sobre rumos e perspectivas para as relações Brasil-Argentina. Os estudantes deverão considerar e discutir as intensas relações comerciais entre ambos e os desafios postos para a consolidação de organismos como o Mercosul, num ambiente de cooperação e trocas, mas ainda marcado por históricas assimetrias no porte e peso econômico dos países-membros do bloco. Nestas perspectivas figura também o papel do setor industrial brasileiro e argentino na ampliação da presença de bens manufaturados na pauta de exportações destes países.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Style w:val="apple-converted-space"/>
          <w:rFonts w:ascii="Georgia" w:hAnsi="Georgia"/>
          <w:color w:val="000000"/>
          <w:sz w:val="20"/>
          <w:szCs w:val="20"/>
        </w:rPr>
        <w:t> </w:t>
      </w:r>
      <w:r>
        <w:rPr>
          <w:rFonts w:ascii="Georgia" w:hAnsi="Georgia"/>
          <w:color w:val="000000"/>
          <w:sz w:val="20"/>
          <w:szCs w:val="20"/>
        </w:rPr>
        <w:br/>
        <w:t>Leve em conta os objetivos propostos, como a natureza das relações bilaterais Brasil-Argentina e a evolução das exportações e importações entre os dois países. Examine com atenção o domínio de leitura e análise de dados e indicadores econômicos graficamente representados.</w:t>
      </w:r>
    </w:p>
    <w:p w:rsidR="004E45D0" w:rsidRDefault="004E45D0" w:rsidP="007E3884">
      <w:pPr>
        <w:rPr>
          <w:rFonts w:ascii="Georgia" w:hAnsi="Georgia"/>
          <w:color w:val="000000"/>
          <w:sz w:val="20"/>
          <w:szCs w:val="20"/>
        </w:rPr>
      </w:pPr>
    </w:p>
    <w:p w:rsidR="004E45D0" w:rsidRDefault="004E45D0" w:rsidP="004E45D0">
      <w:r>
        <w:t xml:space="preserve">Fonte: </w:t>
      </w:r>
      <w:hyperlink r:id="rId8" w:tgtFrame="_blank" w:history="1">
        <w:r>
          <w:rPr>
            <w:rStyle w:val="Hyperlink"/>
            <w:rFonts w:cs="Tahoma"/>
            <w:color w:val="3B5998"/>
            <w:shd w:val="clear" w:color="auto" w:fill="FFFFFF"/>
          </w:rPr>
          <w:t>http://revistaescola.abril.com.br/ensino-medio/plano-de-aula</w:t>
        </w:r>
      </w:hyperlink>
    </w:p>
    <w:p w:rsidR="004E45D0" w:rsidRDefault="004E45D0" w:rsidP="004E45D0">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4E45D0" w:rsidRDefault="004E45D0" w:rsidP="007E3884">
      <w:bookmarkStart w:id="0" w:name="_GoBack"/>
      <w:bookmarkEnd w:id="0"/>
    </w:p>
    <w:sectPr w:rsidR="004E45D0"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E3884"/>
    <w:rsid w:val="0011423A"/>
    <w:rsid w:val="003E2F68"/>
    <w:rsid w:val="004E45D0"/>
    <w:rsid w:val="005D1192"/>
    <w:rsid w:val="0071297B"/>
    <w:rsid w:val="007E3884"/>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7E38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3884"/>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7E3884"/>
    <w:rPr>
      <w:i/>
      <w:iCs/>
    </w:rPr>
  </w:style>
  <w:style w:type="character" w:customStyle="1" w:styleId="apple-converted-space">
    <w:name w:val="apple-converted-space"/>
    <w:basedOn w:val="Fontepargpadro"/>
    <w:rsid w:val="007E3884"/>
  </w:style>
  <w:style w:type="paragraph" w:styleId="NormalWeb">
    <w:name w:val="Normal (Web)"/>
    <w:basedOn w:val="Normal"/>
    <w:uiPriority w:val="99"/>
    <w:semiHidden/>
    <w:unhideWhenUsed/>
    <w:rsid w:val="007E388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7E3884"/>
  </w:style>
  <w:style w:type="character" w:styleId="Forte">
    <w:name w:val="Strong"/>
    <w:basedOn w:val="Fontepargpadro"/>
    <w:uiPriority w:val="22"/>
    <w:qFormat/>
    <w:rsid w:val="007E3884"/>
    <w:rPr>
      <w:b/>
      <w:bCs/>
    </w:rPr>
  </w:style>
  <w:style w:type="character" w:customStyle="1" w:styleId="txtpequeno">
    <w:name w:val="txt_pequeno"/>
    <w:basedOn w:val="Fontepargpadro"/>
    <w:rsid w:val="007E3884"/>
  </w:style>
  <w:style w:type="paragraph" w:styleId="Textodebalo">
    <w:name w:val="Balloon Text"/>
    <w:basedOn w:val="Normal"/>
    <w:link w:val="TextodebaloChar"/>
    <w:uiPriority w:val="99"/>
    <w:semiHidden/>
    <w:unhideWhenUsed/>
    <w:rsid w:val="007E3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E3884"/>
    <w:rPr>
      <w:rFonts w:ascii="Tahoma" w:hAnsi="Tahoma" w:cs="Tahoma"/>
      <w:sz w:val="16"/>
      <w:szCs w:val="16"/>
    </w:rPr>
  </w:style>
  <w:style w:type="paragraph" w:customStyle="1" w:styleId="titulo-entrevista">
    <w:name w:val="titulo-entrevista"/>
    <w:basedOn w:val="Normal"/>
    <w:rsid w:val="007E388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7E3884"/>
  </w:style>
  <w:style w:type="character" w:styleId="Hyperlink">
    <w:name w:val="Hyperlink"/>
    <w:basedOn w:val="Fontepargpadro"/>
    <w:uiPriority w:val="99"/>
    <w:semiHidden/>
    <w:unhideWhenUsed/>
    <w:rsid w:val="004E45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14156">
      <w:bodyDiv w:val="1"/>
      <w:marLeft w:val="0"/>
      <w:marRight w:val="0"/>
      <w:marTop w:val="0"/>
      <w:marBottom w:val="0"/>
      <w:divBdr>
        <w:top w:val="none" w:sz="0" w:space="0" w:color="auto"/>
        <w:left w:val="none" w:sz="0" w:space="0" w:color="auto"/>
        <w:bottom w:val="none" w:sz="0" w:space="0" w:color="auto"/>
        <w:right w:val="none" w:sz="0" w:space="0" w:color="auto"/>
      </w:divBdr>
    </w:div>
    <w:div w:id="1059942523">
      <w:bodyDiv w:val="1"/>
      <w:marLeft w:val="0"/>
      <w:marRight w:val="0"/>
      <w:marTop w:val="0"/>
      <w:marBottom w:val="0"/>
      <w:divBdr>
        <w:top w:val="none" w:sz="0" w:space="0" w:color="auto"/>
        <w:left w:val="none" w:sz="0" w:space="0" w:color="auto"/>
        <w:bottom w:val="none" w:sz="0" w:space="0" w:color="auto"/>
        <w:right w:val="none" w:sz="0" w:space="0" w:color="auto"/>
      </w:divBdr>
    </w:div>
    <w:div w:id="1471942722">
      <w:bodyDiv w:val="1"/>
      <w:marLeft w:val="0"/>
      <w:marRight w:val="0"/>
      <w:marTop w:val="0"/>
      <w:marBottom w:val="0"/>
      <w:divBdr>
        <w:top w:val="none" w:sz="0" w:space="0" w:color="auto"/>
        <w:left w:val="none" w:sz="0" w:space="0" w:color="auto"/>
        <w:bottom w:val="none" w:sz="0" w:space="0" w:color="auto"/>
        <w:right w:val="none" w:sz="0" w:space="0" w:color="auto"/>
      </w:divBdr>
    </w:div>
    <w:div w:id="2083478867">
      <w:bodyDiv w:val="1"/>
      <w:marLeft w:val="0"/>
      <w:marRight w:val="0"/>
      <w:marTop w:val="0"/>
      <w:marBottom w:val="0"/>
      <w:divBdr>
        <w:top w:val="none" w:sz="0" w:space="0" w:color="auto"/>
        <w:left w:val="none" w:sz="0" w:space="0" w:color="auto"/>
        <w:bottom w:val="none" w:sz="0" w:space="0" w:color="auto"/>
        <w:right w:val="none" w:sz="0" w:space="0" w:color="auto"/>
      </w:divBdr>
      <w:divsChild>
        <w:div w:id="211044599">
          <w:marLeft w:val="0"/>
          <w:marRight w:val="300"/>
          <w:marTop w:val="0"/>
          <w:marBottom w:val="195"/>
          <w:divBdr>
            <w:top w:val="none" w:sz="0" w:space="0" w:color="auto"/>
            <w:left w:val="none" w:sz="0" w:space="0" w:color="auto"/>
            <w:bottom w:val="none" w:sz="0" w:space="0" w:color="auto"/>
            <w:right w:val="none" w:sz="0" w:space="0" w:color="auto"/>
          </w:divBdr>
          <w:divsChild>
            <w:div w:id="2137988835">
              <w:marLeft w:val="0"/>
              <w:marRight w:val="300"/>
              <w:marTop w:val="0"/>
              <w:marBottom w:val="300"/>
              <w:divBdr>
                <w:top w:val="none" w:sz="0" w:space="0" w:color="auto"/>
                <w:left w:val="none" w:sz="0" w:space="0" w:color="auto"/>
                <w:bottom w:val="none" w:sz="0" w:space="0" w:color="auto"/>
                <w:right w:val="none" w:sz="0" w:space="0" w:color="auto"/>
              </w:divBdr>
            </w:div>
          </w:divsChild>
        </w:div>
        <w:div w:id="1492912334">
          <w:marLeft w:val="0"/>
          <w:marRight w:val="300"/>
          <w:marTop w:val="0"/>
          <w:marBottom w:val="195"/>
          <w:divBdr>
            <w:top w:val="none" w:sz="0" w:space="0" w:color="auto"/>
            <w:left w:val="none" w:sz="0" w:space="0" w:color="auto"/>
            <w:bottom w:val="none" w:sz="0" w:space="0" w:color="auto"/>
            <w:right w:val="none" w:sz="0" w:space="0" w:color="auto"/>
          </w:divBdr>
          <w:divsChild>
            <w:div w:id="953901445">
              <w:marLeft w:val="0"/>
              <w:marRight w:val="300"/>
              <w:marTop w:val="0"/>
              <w:marBottom w:val="300"/>
              <w:divBdr>
                <w:top w:val="none" w:sz="0" w:space="0" w:color="auto"/>
                <w:left w:val="none" w:sz="0" w:space="0" w:color="auto"/>
                <w:bottom w:val="none" w:sz="0" w:space="0" w:color="auto"/>
                <w:right w:val="none" w:sz="0" w:space="0" w:color="auto"/>
              </w:divBdr>
            </w:div>
          </w:divsChild>
        </w:div>
        <w:div w:id="1067415267">
          <w:marLeft w:val="0"/>
          <w:marRight w:val="300"/>
          <w:marTop w:val="0"/>
          <w:marBottom w:val="195"/>
          <w:divBdr>
            <w:top w:val="none" w:sz="0" w:space="0" w:color="auto"/>
            <w:left w:val="none" w:sz="0" w:space="0" w:color="auto"/>
            <w:bottom w:val="none" w:sz="0" w:space="0" w:color="auto"/>
            <w:right w:val="none" w:sz="0" w:space="0" w:color="auto"/>
          </w:divBdr>
          <w:divsChild>
            <w:div w:id="1648827409">
              <w:marLeft w:val="0"/>
              <w:marRight w:val="300"/>
              <w:marTop w:val="0"/>
              <w:marBottom w:val="300"/>
              <w:divBdr>
                <w:top w:val="none" w:sz="0" w:space="0" w:color="auto"/>
                <w:left w:val="none" w:sz="0" w:space="0" w:color="auto"/>
                <w:bottom w:val="none" w:sz="0" w:space="0" w:color="auto"/>
                <w:right w:val="none" w:sz="0" w:space="0" w:color="auto"/>
              </w:divBdr>
            </w:div>
          </w:divsChild>
        </w:div>
      </w:divsChild>
    </w:div>
    <w:div w:id="212129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istaescola.abril.com.br/ensino-medio/plano-de-aula" TargetMode="Externa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1275</Words>
  <Characters>6889</Characters>
  <Application>Microsoft Office Word</Application>
  <DocSecurity>0</DocSecurity>
  <Lines>57</Lines>
  <Paragraphs>16</Paragraphs>
  <ScaleCrop>false</ScaleCrop>
  <Company/>
  <LinksUpToDate>false</LinksUpToDate>
  <CharactersWithSpaces>8148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2013-02-28T00:43:00Z</dcterms:created>
  <dcterms:modified xsi:type="dcterms:W3CDTF">2013-03-01T02:12:00Z</dcterms:modified>
</cp:coreProperties>
</file>